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BED" w:rsidRPr="00132BED" w:rsidRDefault="00132BED" w:rsidP="00132BED">
      <w:pPr>
        <w:shd w:val="clear" w:color="auto" w:fill="FFFFFF"/>
        <w:spacing w:line="240" w:lineRule="auto"/>
        <w:outlineLvl w:val="0"/>
        <w:rPr>
          <w:rFonts w:ascii="Myriad Pro" w:eastAsia="Times New Roman" w:hAnsi="Myriad Pro" w:cs="Times New Roman"/>
          <w:b/>
          <w:bCs/>
          <w:color w:val="000000"/>
          <w:kern w:val="36"/>
          <w:sz w:val="45"/>
          <w:szCs w:val="45"/>
          <w:lang w:eastAsia="ru-RU"/>
        </w:rPr>
      </w:pPr>
      <w:r w:rsidRPr="00132BED">
        <w:rPr>
          <w:rFonts w:ascii="Myriad Pro" w:eastAsia="Times New Roman" w:hAnsi="Myriad Pro" w:cs="Times New Roman"/>
          <w:b/>
          <w:bCs/>
          <w:color w:val="000000"/>
          <w:kern w:val="36"/>
          <w:sz w:val="45"/>
          <w:szCs w:val="45"/>
          <w:lang w:eastAsia="ru-RU"/>
        </w:rPr>
        <w:t>Выдержки из Кодекса Российской Федерации об административных правонарушениях в сфере транспортной безопасности</w:t>
      </w:r>
    </w:p>
    <w:p w:rsidR="00132BED" w:rsidRPr="00132BED" w:rsidRDefault="00132BED" w:rsidP="00132BED">
      <w:pPr>
        <w:shd w:val="clear" w:color="auto" w:fill="FFFFFF"/>
        <w:spacing w:after="0" w:line="240" w:lineRule="auto"/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</w:pPr>
      <w:r w:rsidRPr="00132BED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br/>
      </w:r>
    </w:p>
    <w:p w:rsidR="00132BED" w:rsidRPr="00132BED" w:rsidRDefault="00132BED" w:rsidP="00132BED">
      <w:pPr>
        <w:shd w:val="clear" w:color="auto" w:fill="FFFFFF"/>
        <w:spacing w:after="375" w:line="240" w:lineRule="auto"/>
        <w:jc w:val="both"/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</w:pPr>
      <w:r w:rsidRPr="00132BED">
        <w:rPr>
          <w:rFonts w:ascii="Myriad Pro" w:eastAsia="Times New Roman" w:hAnsi="Myriad Pro" w:cs="Times New Roman"/>
          <w:b/>
          <w:bCs/>
          <w:color w:val="444444"/>
          <w:sz w:val="21"/>
          <w:szCs w:val="21"/>
          <w:lang w:eastAsia="ru-RU"/>
        </w:rPr>
        <w:t>Выдержки из Кодекса Российской Федерации об административных правонарушениях в сфере транспортной безопасности</w:t>
      </w:r>
    </w:p>
    <w:p w:rsidR="00132BED" w:rsidRPr="00132BED" w:rsidRDefault="00132BED" w:rsidP="00132BED">
      <w:pPr>
        <w:shd w:val="clear" w:color="auto" w:fill="FFFFFF"/>
        <w:spacing w:after="375" w:line="240" w:lineRule="auto"/>
        <w:jc w:val="both"/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</w:pPr>
      <w:r w:rsidRPr="00132BED">
        <w:rPr>
          <w:rFonts w:ascii="Myriad Pro" w:eastAsia="Times New Roman" w:hAnsi="Myriad Pro" w:cs="Times New Roman"/>
          <w:b/>
          <w:bCs/>
          <w:color w:val="444444"/>
          <w:sz w:val="21"/>
          <w:szCs w:val="21"/>
          <w:lang w:eastAsia="ru-RU"/>
        </w:rPr>
        <w:t>СТАТЬЯ 11.15.1 КОАП РФ. НАРУШЕНИЕ ТРЕБОВАНИЙ В ОБЛАСТИ ТРАНСПОРТНОЙ БЕЗОПАСНОСТИ</w:t>
      </w:r>
    </w:p>
    <w:p w:rsidR="00132BED" w:rsidRPr="00132BED" w:rsidRDefault="00132BED" w:rsidP="00132BED">
      <w:pPr>
        <w:shd w:val="clear" w:color="auto" w:fill="FFFFFF"/>
        <w:spacing w:after="375" w:line="240" w:lineRule="auto"/>
        <w:jc w:val="both"/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</w:pPr>
      <w:r w:rsidRPr="00132BED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> 1. Неисполнение требований по обеспечению транспортной безопасности либо неисполнение требований по соблюдению транспортной безопасности, совершенные по неосторожности, если эти действия (бездействие) не содержат уголовно наказуемого деяния, -</w:t>
      </w:r>
    </w:p>
    <w:p w:rsidR="00132BED" w:rsidRPr="00132BED" w:rsidRDefault="00132BED" w:rsidP="00132BED">
      <w:pPr>
        <w:shd w:val="clear" w:color="auto" w:fill="FFFFFF"/>
        <w:spacing w:after="375" w:line="240" w:lineRule="auto"/>
        <w:jc w:val="both"/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</w:pPr>
      <w:r w:rsidRPr="00132BED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двадцати тысяч до тридцати тысяч рублей; на индивидуальных предпринимателей - от тридцати тысяч до пятидесяти тысяч рублей; на юридических лиц - от пятидесяти тысяч до ста тысяч рублей.</w:t>
      </w:r>
    </w:p>
    <w:p w:rsidR="00132BED" w:rsidRPr="00132BED" w:rsidRDefault="00132BED" w:rsidP="00132BED">
      <w:pPr>
        <w:shd w:val="clear" w:color="auto" w:fill="FFFFFF"/>
        <w:spacing w:after="375" w:line="240" w:lineRule="auto"/>
        <w:jc w:val="both"/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</w:pPr>
      <w:r w:rsidRPr="00132BED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> 2. Повторное совершение административного правонарушения, предусмотренного частью 1 настоящей статьи, -</w:t>
      </w:r>
    </w:p>
    <w:p w:rsidR="00132BED" w:rsidRPr="00132BED" w:rsidRDefault="00132BED" w:rsidP="00132BED">
      <w:pPr>
        <w:shd w:val="clear" w:color="auto" w:fill="FFFFFF"/>
        <w:spacing w:after="375" w:line="240" w:lineRule="auto"/>
        <w:jc w:val="both"/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</w:pPr>
      <w:r w:rsidRPr="00132BED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> влечет наложение административного штрафа на граждан в размере от пяти тысяч до десяти тысяч рублей; на должностных лиц - от тридцати тысяч до пятидесяти тысяч рублей; на индивидуальных предпринимателей - от пятидесяти тысяч до семидесяти тысяч рублей либо административное приостановление деятельности на срок до девяноста суток; на юридических лиц - от ста тысяч до двухсот тысяч рублей либо административное приостановление деятельности на срок до девяноста суток.</w:t>
      </w:r>
    </w:p>
    <w:p w:rsidR="00132BED" w:rsidRPr="00132BED" w:rsidRDefault="00132BED" w:rsidP="00132BED">
      <w:pPr>
        <w:shd w:val="clear" w:color="auto" w:fill="FFFFFF"/>
        <w:spacing w:after="375" w:line="240" w:lineRule="auto"/>
        <w:jc w:val="both"/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</w:pPr>
      <w:r w:rsidRPr="00132BED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> 3. Действие (бездействие), предусмотренное частью 1 настоящей статьи, совершенное умышленно, -</w:t>
      </w:r>
    </w:p>
    <w:p w:rsidR="00132BED" w:rsidRPr="00132BED" w:rsidRDefault="00132BED" w:rsidP="00132BED">
      <w:pPr>
        <w:shd w:val="clear" w:color="auto" w:fill="FFFFFF"/>
        <w:spacing w:after="375" w:line="240" w:lineRule="auto"/>
        <w:jc w:val="both"/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</w:pPr>
      <w:proofErr w:type="gramStart"/>
      <w:r w:rsidRPr="00132BED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>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суток; на должностных лиц - от пятидесяти тысяч до ста тысяч рублей либо административный арест на срок до десяти суток;</w:t>
      </w:r>
      <w:proofErr w:type="gramEnd"/>
      <w:r w:rsidRPr="00132BED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 xml:space="preserve"> на индивидуальных предпринимателей -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суток; на юридических лиц -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суток.</w:t>
      </w:r>
    </w:p>
    <w:p w:rsidR="00132BED" w:rsidRPr="00132BED" w:rsidRDefault="00132BED" w:rsidP="00132BED">
      <w:pPr>
        <w:shd w:val="clear" w:color="auto" w:fill="FFFFFF"/>
        <w:spacing w:after="375" w:line="240" w:lineRule="auto"/>
        <w:jc w:val="both"/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</w:pPr>
      <w:r w:rsidRPr="00132BED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> 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132BED" w:rsidRPr="00132BED" w:rsidRDefault="00132BED" w:rsidP="00132BED">
      <w:pPr>
        <w:shd w:val="clear" w:color="auto" w:fill="FFFFFF"/>
        <w:spacing w:after="375" w:line="240" w:lineRule="auto"/>
        <w:jc w:val="both"/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</w:pPr>
      <w:r w:rsidRPr="00132BED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lastRenderedPageBreak/>
        <w:t> </w:t>
      </w:r>
    </w:p>
    <w:p w:rsidR="00132BED" w:rsidRPr="00132BED" w:rsidRDefault="00132BED" w:rsidP="00132BED">
      <w:pPr>
        <w:shd w:val="clear" w:color="auto" w:fill="FFFFFF"/>
        <w:spacing w:after="375" w:line="240" w:lineRule="auto"/>
        <w:jc w:val="both"/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</w:pPr>
      <w:r w:rsidRPr="00132BED">
        <w:rPr>
          <w:rFonts w:ascii="Myriad Pro" w:eastAsia="Times New Roman" w:hAnsi="Myriad Pro" w:cs="Times New Roman"/>
          <w:b/>
          <w:bCs/>
          <w:color w:val="444444"/>
          <w:sz w:val="21"/>
          <w:szCs w:val="21"/>
          <w:lang w:eastAsia="ru-RU"/>
        </w:rPr>
        <w:t>Статья 11.15. Повреждение имущества на транспортных средствах общего пользования, грузовых вагонов или иного предназначенного для перевозки и хранения грузов на транспорте оборудования</w:t>
      </w:r>
    </w:p>
    <w:p w:rsidR="00132BED" w:rsidRPr="00132BED" w:rsidRDefault="00132BED" w:rsidP="00132BED">
      <w:pPr>
        <w:shd w:val="clear" w:color="auto" w:fill="FFFFFF"/>
        <w:spacing w:after="375" w:line="240" w:lineRule="auto"/>
        <w:jc w:val="both"/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</w:pPr>
      <w:r w:rsidRPr="00132BED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> </w:t>
      </w:r>
    </w:p>
    <w:p w:rsidR="00132BED" w:rsidRPr="00132BED" w:rsidRDefault="00132BED" w:rsidP="00132BED">
      <w:pPr>
        <w:shd w:val="clear" w:color="auto" w:fill="FFFFFF"/>
        <w:spacing w:after="375" w:line="240" w:lineRule="auto"/>
        <w:jc w:val="both"/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</w:pPr>
      <w:r w:rsidRPr="00132BED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 xml:space="preserve">1. </w:t>
      </w:r>
      <w:proofErr w:type="gramStart"/>
      <w:r w:rsidRPr="00132BED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>Повреждение имущества на транспортных средствах общего пользования, если причиненный имущественный ущерб не превышает сто рублей, а равно повреждение грузовых вагонов, плавучих и других транспортных средств, контейнеров или иного оборудования, предназначенных для перевозки и хранения грузов на транспорте, - влечет наложение административного штрафа в размере от одной тысячи до одной тысячи пятисот рублей.</w:t>
      </w:r>
      <w:proofErr w:type="gramEnd"/>
    </w:p>
    <w:p w:rsidR="00132BED" w:rsidRPr="00132BED" w:rsidRDefault="00132BED" w:rsidP="00132BED">
      <w:pPr>
        <w:shd w:val="clear" w:color="auto" w:fill="FFFFFF"/>
        <w:spacing w:after="375" w:line="240" w:lineRule="auto"/>
        <w:jc w:val="both"/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</w:pPr>
      <w:r w:rsidRPr="00132BED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 xml:space="preserve"> 2. </w:t>
      </w:r>
      <w:proofErr w:type="gramStart"/>
      <w:r w:rsidRPr="00132BED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>Повреждение пломб или запорных устройств грузовых вагонов, автомобилей и автомобильных прицепов, контейнеров, трюмов, грузовых отсеков и других грузовых помещений плавучих средств и воздушных судов, повреждение отдельных грузовых мест или их упаковки, пакетов, а равно ограждений на пассажирских платформах, нанесение ущерба помещениям железнодорожных станций и вокзалов либо повреждение ограждений грузовых дворов (терминалов) железнодорожных станций, грузовых автомобильных станций, контейнерных пунктов (площадок), портов</w:t>
      </w:r>
      <w:proofErr w:type="gramEnd"/>
      <w:r w:rsidRPr="00132BED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 xml:space="preserve"> (пристаней, посадочных площадок), шлюзов и складов, используемых для выполнения операций по перевозке грузов, - влечет наложение административного штрафа в размере от одной тысячи до одной тысячи пятисот рублей.</w:t>
      </w:r>
    </w:p>
    <w:p w:rsidR="00132BED" w:rsidRPr="00132BED" w:rsidRDefault="00132BED" w:rsidP="00132BED">
      <w:pPr>
        <w:shd w:val="clear" w:color="auto" w:fill="FFFFFF"/>
        <w:spacing w:after="375" w:line="240" w:lineRule="auto"/>
        <w:jc w:val="both"/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</w:pPr>
      <w:r w:rsidRPr="00132BED">
        <w:rPr>
          <w:rFonts w:ascii="Myriad Pro" w:eastAsia="Times New Roman" w:hAnsi="Myriad Pro" w:cs="Times New Roman"/>
          <w:color w:val="444444"/>
          <w:sz w:val="21"/>
          <w:szCs w:val="21"/>
          <w:lang w:eastAsia="ru-RU"/>
        </w:rPr>
        <w:t> </w:t>
      </w:r>
    </w:p>
    <w:p w:rsidR="00720AD5" w:rsidRDefault="00720AD5">
      <w:bookmarkStart w:id="0" w:name="_GoBack"/>
      <w:bookmarkEnd w:id="0"/>
    </w:p>
    <w:sectPr w:rsidR="0072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ED"/>
    <w:rsid w:val="00132BED"/>
    <w:rsid w:val="0072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5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38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Яковлева</dc:creator>
  <cp:lastModifiedBy>Наталия Яковлева</cp:lastModifiedBy>
  <cp:revision>1</cp:revision>
  <dcterms:created xsi:type="dcterms:W3CDTF">2019-11-13T03:08:00Z</dcterms:created>
  <dcterms:modified xsi:type="dcterms:W3CDTF">2019-11-13T03:08:00Z</dcterms:modified>
</cp:coreProperties>
</file>